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6C" w:rsidRPr="0084106C" w:rsidRDefault="0084106C" w:rsidP="0084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</w:t>
      </w:r>
      <w:r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HS TO-DO LIST FOR COLLEGE-BOUND SENIORS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6C" w:rsidRPr="0084106C" w:rsidRDefault="0084106C" w:rsidP="0084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*For additional details about a topic, click the links within this document*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P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1. </w:t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Study for and register for either an ACT (</w:t>
      </w:r>
      <w:hyperlink r:id="rId5" w:history="1">
        <w:r w:rsidR="0084106C" w:rsidRPr="0006274A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act.org</w:t>
        </w:r>
      </w:hyperlink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  or SAT (</w:t>
      </w:r>
      <w:hyperlink r:id="rId6" w:history="1">
        <w:r w:rsidR="0084106C" w:rsidRPr="0006274A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collegeboard.org</w:t>
        </w:r>
      </w:hyperlink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) . </w:t>
      </w:r>
      <w:r w:rsidR="0084106C" w:rsidRPr="0006274A">
        <w:rPr>
          <w:rFonts w:ascii="Calibri" w:eastAsia="Times New Roman" w:hAnsi="Calibri" w:cs="Calibri"/>
          <w:color w:val="000000"/>
          <w:sz w:val="24"/>
          <w:szCs w:val="24"/>
        </w:rPr>
        <w:t>Do not take the exams cold (See “</w:t>
      </w:r>
      <w:hyperlink r:id="rId7" w:history="1">
        <w:r w:rsidR="0084106C" w:rsidRPr="0006274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ACT/SAT Comparison</w:t>
        </w:r>
      </w:hyperlink>
      <w:r w:rsidR="0084106C" w:rsidRPr="0006274A">
        <w:rPr>
          <w:rFonts w:ascii="Calibri" w:eastAsia="Times New Roman" w:hAnsi="Calibri" w:cs="Calibri"/>
          <w:color w:val="000000"/>
          <w:sz w:val="24"/>
          <w:szCs w:val="24"/>
        </w:rPr>
        <w:t>,” “</w:t>
      </w:r>
      <w:hyperlink r:id="rId8" w:history="1">
        <w:r w:rsidR="0084106C" w:rsidRPr="0006274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Why Take the ACT</w:t>
        </w:r>
      </w:hyperlink>
      <w:r w:rsidR="0084106C" w:rsidRPr="0006274A">
        <w:rPr>
          <w:rFonts w:ascii="Calibri" w:eastAsia="Times New Roman" w:hAnsi="Calibri" w:cs="Calibri"/>
          <w:color w:val="000000"/>
          <w:sz w:val="24"/>
          <w:szCs w:val="24"/>
        </w:rPr>
        <w:t>” and “</w:t>
      </w:r>
      <w:hyperlink r:id="rId9" w:history="1">
        <w:r w:rsidR="0084106C" w:rsidRPr="0006274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Official SAT Practice</w:t>
        </w:r>
      </w:hyperlink>
      <w:r w:rsidR="0084106C" w:rsidRPr="0006274A">
        <w:rPr>
          <w:rFonts w:ascii="Calibri" w:eastAsia="Times New Roman" w:hAnsi="Calibri" w:cs="Calibri"/>
          <w:color w:val="000000"/>
          <w:sz w:val="24"/>
          <w:szCs w:val="24"/>
        </w:rPr>
        <w:t>”)!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Pr="0084106C" w:rsidRDefault="0006274A" w:rsidP="000627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2. </w:t>
      </w:r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Visit colleges of interest. </w:t>
      </w:r>
      <w:r w:rsidR="0084106C" w:rsidRPr="0084106C">
        <w:rPr>
          <w:rFonts w:ascii="Calibri" w:eastAsia="Times New Roman" w:hAnsi="Calibri" w:cs="Calibri"/>
          <w:color w:val="000000"/>
          <w:sz w:val="24"/>
          <w:szCs w:val="24"/>
        </w:rPr>
        <w:t>With your career goal and college major as your guide, compile a list of 3 – 5 colleges and contact them for a formal visit (See “</w:t>
      </w:r>
      <w:hyperlink r:id="rId10" w:history="1">
        <w:r w:rsidR="0084106C" w:rsidRPr="0084106C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Tips on Touring a College Virtually</w:t>
        </w:r>
      </w:hyperlink>
      <w:r w:rsidR="0084106C" w:rsidRPr="0084106C">
        <w:rPr>
          <w:rFonts w:ascii="Calibri" w:eastAsia="Times New Roman" w:hAnsi="Calibri" w:cs="Calibri"/>
          <w:color w:val="000000"/>
          <w:sz w:val="24"/>
          <w:szCs w:val="24"/>
        </w:rPr>
        <w:t>” , “</w:t>
      </w:r>
      <w:hyperlink r:id="rId11" w:history="1">
        <w:r w:rsidR="0084106C" w:rsidRPr="0084106C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Choosing the Right College</w:t>
        </w:r>
      </w:hyperlink>
      <w:r w:rsidR="0084106C" w:rsidRPr="0084106C">
        <w:rPr>
          <w:rFonts w:ascii="Calibri" w:eastAsia="Times New Roman" w:hAnsi="Calibri" w:cs="Calibri"/>
          <w:color w:val="000000"/>
          <w:sz w:val="24"/>
          <w:szCs w:val="24"/>
        </w:rPr>
        <w:t>”,  &amp; “</w:t>
      </w:r>
      <w:hyperlink r:id="rId12" w:history="1">
        <w:r w:rsidR="0084106C" w:rsidRPr="0084106C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Top 10 Reasons Why You Should Attend a Technical College</w:t>
        </w:r>
      </w:hyperlink>
      <w:r w:rsidR="0084106C" w:rsidRPr="0084106C">
        <w:rPr>
          <w:rFonts w:ascii="Calibri" w:eastAsia="Times New Roman" w:hAnsi="Calibri" w:cs="Calibri"/>
          <w:color w:val="000000"/>
          <w:sz w:val="24"/>
          <w:szCs w:val="24"/>
        </w:rPr>
        <w:t>”).</w:t>
      </w:r>
      <w:r w:rsidR="0084106C"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P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3. </w:t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Apply to colleges/technical colleges of interest.</w:t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Create or use your </w:t>
      </w:r>
      <w:hyperlink r:id="rId13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GAFutures.org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account to apply to Georgia schools or on the college’s website.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Be mindful of schools requiring the </w:t>
      </w:r>
      <w:hyperlink r:id="rId14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Common Application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sz w:val="24"/>
          <w:szCs w:val="24"/>
        </w:rPr>
        <w:t>Req</w:t>
      </w:r>
      <w:r w:rsidRPr="0084106C">
        <w:rPr>
          <w:rFonts w:ascii="Calibri" w:eastAsia="Times New Roman" w:hAnsi="Calibri" w:cs="Calibri"/>
          <w:sz w:val="24"/>
          <w:szCs w:val="24"/>
        </w:rPr>
        <w:t>u</w:t>
      </w:r>
      <w:r w:rsidRPr="0084106C">
        <w:rPr>
          <w:rFonts w:ascii="Calibri" w:eastAsia="Times New Roman" w:hAnsi="Calibri" w:cs="Calibri"/>
          <w:sz w:val="24"/>
          <w:szCs w:val="24"/>
        </w:rPr>
        <w:t>est a transcript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any in-state institutions from gafutures.org. Out-of-state colleges you will need to request the transcript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from the counseling office for each institution. There is a $2 fee </w:t>
      </w:r>
      <w:proofErr w:type="spellStart"/>
      <w:r w:rsidRPr="0084106C">
        <w:rPr>
          <w:rFonts w:ascii="Calibri" w:eastAsia="Times New Roman" w:hAnsi="Calibri" w:cs="Calibri"/>
          <w:color w:val="000000"/>
          <w:sz w:val="24"/>
          <w:szCs w:val="24"/>
        </w:rPr>
        <w:t>per</w:t>
      </w:r>
      <w:r w:rsidRPr="0084106C">
        <w:rPr>
          <w:rFonts w:ascii="Calibri" w:eastAsia="Times New Roman" w:hAnsi="Calibri" w:cs="Calibri"/>
          <w:sz w:val="24"/>
          <w:szCs w:val="24"/>
        </w:rPr>
        <w:t>transcript</w:t>
      </w:r>
      <w:proofErr w:type="spellEnd"/>
      <w:r w:rsidRPr="0084106C">
        <w:rPr>
          <w:rFonts w:ascii="Calibri" w:eastAsia="Times New Roman" w:hAnsi="Calibri" w:cs="Calibri"/>
          <w:sz w:val="24"/>
          <w:szCs w:val="24"/>
        </w:rPr>
        <w:t>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Send your scores to the colleges from the applicable testing agency (</w:t>
      </w:r>
      <w:hyperlink r:id="rId15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ACT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hyperlink r:id="rId16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SAT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Adhere to all admission deadlines.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Once accepted, follow the next steps/guidelines and send required documents/deposits as directed by the institution.</w:t>
      </w:r>
    </w:p>
    <w:p w:rsidR="0084106C" w:rsidRPr="0084106C" w:rsidRDefault="0084106C" w:rsidP="0006274A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Apply for the </w:t>
      </w:r>
      <w:hyperlink r:id="rId17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FAFSA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, the Free Application for Federal Student Aid (automatically includes HOPE application) or only </w:t>
      </w:r>
      <w:hyperlink r:id="rId18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scholarships/grants via GSFAPP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274A" w:rsidRP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4.</w:t>
      </w:r>
      <w:bookmarkStart w:id="0" w:name="_GoBack"/>
      <w:bookmarkEnd w:id="0"/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Continue conversations on financing your education </w:t>
      </w:r>
      <w:r w:rsidR="0084106C" w:rsidRPr="0006274A">
        <w:rPr>
          <w:rFonts w:ascii="Calibri" w:eastAsia="Times New Roman" w:hAnsi="Calibri" w:cs="Calibri"/>
          <w:color w:val="000000"/>
          <w:sz w:val="24"/>
          <w:szCs w:val="24"/>
        </w:rPr>
        <w:t>(See “Scholarship Connection”)</w:t>
      </w:r>
      <w:r w:rsidR="0084106C" w:rsidRPr="0006274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:rsidR="0006274A" w:rsidRPr="0084106C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84106C" w:rsidRPr="0006274A" w:rsidRDefault="0084106C" w:rsidP="0006274A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Log in to your </w:t>
      </w:r>
      <w:hyperlink r:id="rId19" w:history="1">
        <w:r w:rsidRPr="0006274A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www.GAFutures.org</w:t>
        </w:r>
      </w:hyperlink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 account and select “Your HOPE GPA” to see if you are on track to qualify for the </w:t>
      </w:r>
      <w:hyperlink r:id="rId20" w:history="1">
        <w:r w:rsidRPr="0006274A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HOPE or Zell Miller Scholarship</w:t>
        </w:r>
      </w:hyperlink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.  Be sure to check your </w:t>
      </w:r>
      <w:hyperlink r:id="rId21" w:history="1">
        <w:r w:rsidRPr="0006274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graduation and HOPE rigor</w:t>
        </w:r>
      </w:hyperlink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 requirements as well.  Within your </w:t>
      </w:r>
      <w:proofErr w:type="spellStart"/>
      <w:r w:rsidRPr="0006274A">
        <w:rPr>
          <w:rFonts w:ascii="Calibri" w:eastAsia="Times New Roman" w:hAnsi="Calibri" w:cs="Calibri"/>
          <w:color w:val="000000"/>
          <w:sz w:val="24"/>
          <w:szCs w:val="24"/>
        </w:rPr>
        <w:t>GAFutures</w:t>
      </w:r>
      <w:proofErr w:type="spellEnd"/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 profile, you must enter your Social Security Number (SSN) so your transcript may be uploaded by the state for HOPE GPA calculation.  Your SSN entered on </w:t>
      </w:r>
      <w:proofErr w:type="spellStart"/>
      <w:r w:rsidR="0006274A" w:rsidRPr="0006274A">
        <w:rPr>
          <w:rFonts w:ascii="Calibri" w:eastAsia="Times New Roman" w:hAnsi="Calibri" w:cs="Calibri"/>
          <w:color w:val="000000"/>
          <w:sz w:val="24"/>
          <w:szCs w:val="24"/>
        </w:rPr>
        <w:t>GAFutures</w:t>
      </w:r>
      <w:proofErr w:type="spellEnd"/>
      <w:r w:rsidR="0006274A"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 and SSN provided to J</w:t>
      </w:r>
      <w:r w:rsidRPr="0006274A">
        <w:rPr>
          <w:rFonts w:ascii="Calibri" w:eastAsia="Times New Roman" w:hAnsi="Calibri" w:cs="Calibri"/>
          <w:color w:val="000000"/>
          <w:sz w:val="24"/>
          <w:szCs w:val="24"/>
        </w:rPr>
        <w:t>HS must match or your HOPE GPA will not be calculated.</w:t>
      </w:r>
    </w:p>
    <w:p w:rsidR="0006274A" w:rsidRDefault="0084106C" w:rsidP="0006274A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Scholarship information will be communicated through the</w:t>
      </w:r>
      <w:r w:rsidRPr="0084106C">
        <w:rPr>
          <w:rFonts w:ascii="Calibri" w:eastAsia="Times New Roman" w:hAnsi="Calibri" w:cs="Calibri"/>
          <w:sz w:val="24"/>
          <w:szCs w:val="24"/>
        </w:rPr>
        <w:t xml:space="preserve"> </w:t>
      </w:r>
      <w:r w:rsidRPr="0006274A">
        <w:rPr>
          <w:rFonts w:ascii="Calibri" w:eastAsia="Times New Roman" w:hAnsi="Calibri" w:cs="Calibri"/>
          <w:sz w:val="24"/>
          <w:szCs w:val="24"/>
        </w:rPr>
        <w:t>Senior Google classroom for the class of 2</w:t>
      </w:r>
      <w:r w:rsidR="0006274A" w:rsidRPr="0006274A">
        <w:rPr>
          <w:rFonts w:ascii="Calibri" w:eastAsia="Times New Roman" w:hAnsi="Calibri" w:cs="Calibri"/>
          <w:color w:val="000000"/>
          <w:sz w:val="24"/>
          <w:szCs w:val="24"/>
        </w:rPr>
        <w:t>023</w:t>
      </w:r>
      <w:r w:rsidR="0006274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6274A" w:rsidRDefault="0084106C" w:rsidP="0006274A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Scholarships may also be found on </w:t>
      </w:r>
      <w:hyperlink r:id="rId22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FASTWEB.com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hyperlink r:id="rId23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GAFutures.org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4106C" w:rsidRPr="0084106C" w:rsidRDefault="0084106C" w:rsidP="000627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Pr="0084106C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5. </w:t>
      </w:r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Continue working towards the HOPE.</w:t>
      </w:r>
    </w:p>
    <w:p w:rsidR="0084106C" w:rsidRPr="0084106C" w:rsidRDefault="0084106C" w:rsidP="0006274A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Understand </w:t>
      </w:r>
      <w:hyperlink r:id="rId24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Academic Rigor Requirements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and check your </w:t>
      </w:r>
      <w:hyperlink r:id="rId25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GPA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proofErr w:type="spellStart"/>
      <w:r w:rsidRPr="0084106C">
        <w:rPr>
          <w:rFonts w:ascii="Calibri" w:eastAsia="Times New Roman" w:hAnsi="Calibri" w:cs="Calibri"/>
          <w:color w:val="000000"/>
          <w:sz w:val="24"/>
          <w:szCs w:val="24"/>
        </w:rPr>
        <w:t>GAFutures</w:t>
      </w:r>
      <w:proofErr w:type="spellEnd"/>
      <w:r w:rsidRPr="0084106C">
        <w:rPr>
          <w:rFonts w:ascii="Calibri" w:eastAsia="Times New Roman" w:hAnsi="Calibri" w:cs="Calibri"/>
          <w:color w:val="000000"/>
          <w:sz w:val="24"/>
          <w:szCs w:val="24"/>
        </w:rPr>
        <w:t>.  </w:t>
      </w:r>
    </w:p>
    <w:p w:rsidR="0084106C" w:rsidRPr="0084106C" w:rsidRDefault="0084106C" w:rsidP="0006274A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 </w:t>
      </w:r>
      <w:hyperlink r:id="rId26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program and awards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:rsidR="0084106C" w:rsidRPr="0084106C" w:rsidRDefault="0084106C" w:rsidP="0006274A">
      <w:pPr>
        <w:numPr>
          <w:ilvl w:val="1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HOPE </w:t>
      </w:r>
      <w:r w:rsidRPr="0084106C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>Grant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:  Pays a portion of tuition for students enrolled in a Certificate or Degree program at a state technical college. There is no minimum GPA required for initial eligibility.  Students must maintain a 2.0 GPA to retain the HOPE. The scholarship may only be regained once.</w:t>
      </w:r>
    </w:p>
    <w:p w:rsidR="0084106C" w:rsidRPr="0084106C" w:rsidRDefault="0084106C" w:rsidP="0006274A">
      <w:pPr>
        <w:numPr>
          <w:ilvl w:val="1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Zell Miller </w:t>
      </w:r>
      <w:r w:rsidRPr="0084106C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>Grant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:  Pays full standard tuition for students pursuing a Certificate or Degree program who maintain a 3.5 or higher GPA. The first term is awarded retroactively after earning a 3.5 GPA.</w:t>
      </w:r>
    </w:p>
    <w:p w:rsidR="0084106C" w:rsidRPr="0084106C" w:rsidRDefault="0084106C" w:rsidP="0006274A">
      <w:pPr>
        <w:numPr>
          <w:ilvl w:val="1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HOPE </w:t>
      </w:r>
      <w:r w:rsidRPr="0084106C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>Scholarship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:  Pays a portion of standard tuition. Students must have a 3.0 </w:t>
      </w:r>
      <w:hyperlink r:id="rId27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GPA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to qualify initially. Students must maintain a 3.0 at the end of each spring and fall semesters, and at 30/60/90 semester hours or 45/90/135 quarter hours attempted.</w:t>
      </w:r>
    </w:p>
    <w:p w:rsidR="0084106C" w:rsidRPr="0084106C" w:rsidRDefault="0084106C" w:rsidP="0006274A">
      <w:pPr>
        <w:numPr>
          <w:ilvl w:val="1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Zell Miller </w:t>
      </w:r>
      <w:r w:rsidRPr="0084106C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>Scholarship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:  Pays full standard tuition. Students must have a 3.7 </w:t>
      </w:r>
      <w:hyperlink r:id="rId28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GPA</w:t>
        </w:r>
      </w:hyperlink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 with either a 26 on the ACT or 1200 on the SAT during a single administration. Students must maintain a 3.3 GPA at the same designated checkpoints listed previously.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6.</w:t>
      </w:r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If you are an athlete, register with the </w:t>
      </w:r>
      <w:hyperlink r:id="rId29" w:history="1">
        <w:r w:rsidR="0084106C" w:rsidRPr="0084106C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NCAA</w:t>
        </w:r>
      </w:hyperlink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or </w:t>
      </w:r>
      <w:hyperlink r:id="rId30" w:history="1">
        <w:r w:rsidR="0084106C" w:rsidRPr="0084106C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NAIA</w:t>
        </w:r>
      </w:hyperlink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and learn about </w:t>
      </w:r>
      <w:hyperlink r:id="rId31" w:history="1">
        <w:r w:rsidR="0084106C" w:rsidRPr="0084106C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eligibility requirements</w:t>
        </w:r>
      </w:hyperlink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:rsid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84106C" w:rsidRPr="0006274A" w:rsidRDefault="0084106C" w:rsidP="0006274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Determine which is needed for eligibility and complete the online registration process as soon as possible at </w:t>
      </w:r>
      <w:hyperlink r:id="rId32" w:history="1">
        <w:r w:rsidRPr="0006274A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www.eligibilitycenter.org</w:t>
        </w:r>
      </w:hyperlink>
      <w:r w:rsidRPr="0006274A"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hyperlink r:id="rId33" w:history="1">
        <w:r w:rsidRPr="0006274A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www.playnaia.org</w:t>
        </w:r>
      </w:hyperlink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7.</w:t>
      </w:r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Request a letter of recommendation (LOR), </w:t>
      </w:r>
      <w:r w:rsidR="0084106C" w:rsidRPr="0084106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ONLY if required by the College or Scholarship Sponsor</w:t>
      </w:r>
      <w:r w:rsidR="0084106C"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:rsidR="0006274A" w:rsidRDefault="0006274A" w:rsidP="000627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84106C" w:rsidRPr="0006274A" w:rsidRDefault="0084106C" w:rsidP="0006274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274A">
        <w:rPr>
          <w:rFonts w:ascii="Calibri" w:eastAsia="Times New Roman" w:hAnsi="Calibri" w:cs="Calibri"/>
          <w:color w:val="000000"/>
          <w:sz w:val="24"/>
          <w:szCs w:val="24"/>
        </w:rPr>
        <w:t>Complete the</w:t>
      </w:r>
      <w:r w:rsidRPr="0006274A">
        <w:rPr>
          <w:rFonts w:ascii="Calibri" w:eastAsia="Times New Roman" w:hAnsi="Calibri" w:cs="Calibri"/>
          <w:color w:val="1155CC"/>
          <w:sz w:val="24"/>
          <w:szCs w:val="24"/>
          <w:u w:val="single"/>
        </w:rPr>
        <w:t xml:space="preserve"> </w:t>
      </w:r>
      <w:r w:rsidRPr="0006274A">
        <w:rPr>
          <w:rFonts w:ascii="Calibri" w:eastAsia="Times New Roman" w:hAnsi="Calibri" w:cs="Calibri"/>
          <w:sz w:val="24"/>
          <w:szCs w:val="24"/>
        </w:rPr>
        <w:t>Senior Brag Sheet</w:t>
      </w:r>
      <w:r w:rsidRPr="0006274A">
        <w:rPr>
          <w:rFonts w:ascii="Calibri" w:eastAsia="Times New Roman" w:hAnsi="Calibri" w:cs="Calibri"/>
          <w:sz w:val="24"/>
          <w:szCs w:val="24"/>
          <w:u w:val="single"/>
        </w:rPr>
        <w:t xml:space="preserve"> </w:t>
      </w:r>
      <w:r w:rsidRPr="0006274A">
        <w:rPr>
          <w:rFonts w:ascii="Calibri" w:eastAsia="Times New Roman" w:hAnsi="Calibri" w:cs="Calibri"/>
          <w:color w:val="000000"/>
          <w:sz w:val="24"/>
          <w:szCs w:val="24"/>
        </w:rPr>
        <w:t>and please provide no less than two weeks for the recommender to write the letter of recommendation.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106C" w:rsidRPr="0084106C" w:rsidRDefault="0084106C" w:rsidP="0084106C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Request transcripts for college applications/scholarships </w:t>
      </w:r>
    </w:p>
    <w:p w:rsidR="0084106C" w:rsidRPr="0084106C" w:rsidRDefault="0084106C" w:rsidP="0006274A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To send transcripts to a Georgia institution electronically, complete the request online through your GAFutures.org account. You will need to enter your social security number in order to complete this process. </w:t>
      </w:r>
    </w:p>
    <w:p w:rsidR="0084106C" w:rsidRPr="0084106C" w:rsidRDefault="0084106C" w:rsidP="0006274A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Paper requests for transcripts will be printed, embossed, signed, sealed and ready for pick-up the next business day for you to stamp and mail.</w:t>
      </w:r>
    </w:p>
    <w:p w:rsidR="0084106C" w:rsidRPr="0084106C" w:rsidRDefault="0084106C" w:rsidP="0006274A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Colleges/NCAA/NAIA will not accept unofficial or opened transcripts.</w:t>
      </w:r>
    </w:p>
    <w:p w:rsidR="0084106C" w:rsidRPr="0084106C" w:rsidRDefault="0084106C" w:rsidP="0006274A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We will only upload transcripts through the following trusted sources:  GAFutures.org, The Common Application, UGA’s portal, and NCAA/NAIA. All other transcripts will need to be </w:t>
      </w:r>
      <w:r w:rsidRPr="0084106C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mailed.  Our system requires an accurate social security number in order to complete the upload.</w:t>
      </w:r>
    </w:p>
    <w:p w:rsidR="0084106C" w:rsidRPr="0084106C" w:rsidRDefault="0084106C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6C" w:rsidRDefault="0084106C" w:rsidP="008410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Final Steps – Review your transcript </w:t>
      </w:r>
    </w:p>
    <w:p w:rsidR="0006274A" w:rsidRPr="0084106C" w:rsidRDefault="0006274A" w:rsidP="0084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6C" w:rsidRPr="0006274A" w:rsidRDefault="0084106C" w:rsidP="0006274A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06274A">
        <w:rPr>
          <w:rFonts w:ascii="Calibri" w:eastAsia="Times New Roman" w:hAnsi="Calibri" w:cs="Calibri"/>
          <w:color w:val="000000"/>
          <w:sz w:val="24"/>
          <w:szCs w:val="24"/>
        </w:rPr>
        <w:t>Check the social security number for accuracy and provide a copy of your card to your counselor if a correction is needed.</w:t>
      </w:r>
    </w:p>
    <w:p w:rsidR="0084106C" w:rsidRPr="0084106C" w:rsidRDefault="0084106C" w:rsidP="0006274A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Check and correct personal information.</w:t>
      </w:r>
    </w:p>
    <w:p w:rsidR="0084106C" w:rsidRPr="0084106C" w:rsidRDefault="0084106C" w:rsidP="0006274A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Check your </w:t>
      </w:r>
      <w:r w:rsidRPr="0084106C">
        <w:rPr>
          <w:rFonts w:ascii="Calibri" w:eastAsia="Times New Roman" w:hAnsi="Calibri" w:cs="Calibri"/>
          <w:sz w:val="24"/>
          <w:szCs w:val="24"/>
        </w:rPr>
        <w:t>credits an</w:t>
      </w:r>
      <w:r w:rsidRPr="0084106C">
        <w:rPr>
          <w:rFonts w:ascii="Calibri" w:eastAsia="Times New Roman" w:hAnsi="Calibri" w:cs="Calibri"/>
          <w:sz w:val="24"/>
          <w:szCs w:val="24"/>
        </w:rPr>
        <w:t>d</w:t>
      </w:r>
      <w:r w:rsidRPr="0084106C">
        <w:rPr>
          <w:rFonts w:ascii="Calibri" w:eastAsia="Times New Roman" w:hAnsi="Calibri" w:cs="Calibri"/>
          <w:sz w:val="24"/>
          <w:szCs w:val="24"/>
        </w:rPr>
        <w:t xml:space="preserve"> required coursework for graduation.</w:t>
      </w:r>
    </w:p>
    <w:p w:rsidR="0084106C" w:rsidRPr="0084106C" w:rsidRDefault="0084106C" w:rsidP="0006274A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 xml:space="preserve">Check to make certain you will have met the </w:t>
      </w:r>
      <w:hyperlink r:id="rId34" w:history="1">
        <w:r w:rsidRPr="0084106C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HOPE Rigor requirements.</w:t>
        </w:r>
      </w:hyperlink>
    </w:p>
    <w:p w:rsidR="0084106C" w:rsidRPr="0084106C" w:rsidRDefault="0084106C" w:rsidP="0006274A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106C">
        <w:rPr>
          <w:rFonts w:ascii="Calibri" w:eastAsia="Times New Roman" w:hAnsi="Calibri" w:cs="Calibri"/>
          <w:color w:val="000000"/>
          <w:sz w:val="24"/>
          <w:szCs w:val="24"/>
        </w:rPr>
        <w:t>Work closely with your counselor and email if you have any questions.</w:t>
      </w:r>
    </w:p>
    <w:p w:rsidR="001D4DD8" w:rsidRDefault="001D4DD8"/>
    <w:sectPr w:rsidR="001D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DEE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5408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E0D7F"/>
    <w:multiLevelType w:val="multilevel"/>
    <w:tmpl w:val="AAB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B2F37"/>
    <w:multiLevelType w:val="multilevel"/>
    <w:tmpl w:val="03DA27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E186D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678F9"/>
    <w:multiLevelType w:val="multilevel"/>
    <w:tmpl w:val="7628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C04B3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A6134"/>
    <w:multiLevelType w:val="multilevel"/>
    <w:tmpl w:val="BC1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D4142"/>
    <w:multiLevelType w:val="multilevel"/>
    <w:tmpl w:val="8488D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B6C0D"/>
    <w:multiLevelType w:val="multilevel"/>
    <w:tmpl w:val="AAB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90A88"/>
    <w:multiLevelType w:val="multilevel"/>
    <w:tmpl w:val="4550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A6CB7"/>
    <w:multiLevelType w:val="hybridMultilevel"/>
    <w:tmpl w:val="5502B6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C0357"/>
    <w:multiLevelType w:val="multilevel"/>
    <w:tmpl w:val="9E801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86B3F"/>
    <w:multiLevelType w:val="multilevel"/>
    <w:tmpl w:val="3694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FC4465"/>
    <w:multiLevelType w:val="multilevel"/>
    <w:tmpl w:val="4050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649FB"/>
    <w:multiLevelType w:val="multilevel"/>
    <w:tmpl w:val="B8307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A6F5D"/>
    <w:multiLevelType w:val="multilevel"/>
    <w:tmpl w:val="12B4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6FF2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D71D4"/>
    <w:multiLevelType w:val="multilevel"/>
    <w:tmpl w:val="32B81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74CD1"/>
    <w:multiLevelType w:val="multilevel"/>
    <w:tmpl w:val="7A14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E689B"/>
    <w:multiLevelType w:val="multilevel"/>
    <w:tmpl w:val="AAB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F4BE5"/>
    <w:multiLevelType w:val="multilevel"/>
    <w:tmpl w:val="BB4E4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BB6503"/>
    <w:multiLevelType w:val="hybridMultilevel"/>
    <w:tmpl w:val="169A7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3C50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E5924"/>
    <w:multiLevelType w:val="multilevel"/>
    <w:tmpl w:val="FDC8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E5DC3"/>
    <w:multiLevelType w:val="multilevel"/>
    <w:tmpl w:val="D528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54A79"/>
    <w:multiLevelType w:val="multilevel"/>
    <w:tmpl w:val="7A1E4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E226C"/>
    <w:multiLevelType w:val="multilevel"/>
    <w:tmpl w:val="835E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B22EA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3877A3"/>
    <w:multiLevelType w:val="multilevel"/>
    <w:tmpl w:val="A450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33D9F"/>
    <w:multiLevelType w:val="multilevel"/>
    <w:tmpl w:val="AAB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27"/>
    <w:lvlOverride w:ilvl="0">
      <w:lvl w:ilvl="0">
        <w:numFmt w:val="lowerLetter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lowerLetter"/>
        <w:lvlText w:val="%1."/>
        <w:lvlJc w:val="left"/>
      </w:lvl>
    </w:lvlOverride>
  </w:num>
  <w:num w:numId="9">
    <w:abstractNumId w:val="14"/>
    <w:lvlOverride w:ilvl="0">
      <w:lvl w:ilvl="0">
        <w:numFmt w:val="lowerRoman"/>
        <w:lvlText w:val="%1."/>
        <w:lvlJc w:val="righ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lowerLetter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24"/>
    <w:lvlOverride w:ilvl="0">
      <w:lvl w:ilvl="0">
        <w:numFmt w:val="lowerLetter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lowerLetter"/>
        <w:lvlText w:val="%1."/>
        <w:lvlJc w:val="left"/>
      </w:lvl>
    </w:lvlOverride>
  </w:num>
  <w:num w:numId="16">
    <w:abstractNumId w:val="13"/>
    <w:lvlOverride w:ilvl="0">
      <w:lvl w:ilvl="0">
        <w:numFmt w:val="lowerLetter"/>
        <w:lvlText w:val="%1."/>
        <w:lvlJc w:val="left"/>
      </w:lvl>
    </w:lvlOverride>
  </w:num>
  <w:num w:numId="17">
    <w:abstractNumId w:val="22"/>
  </w:num>
  <w:num w:numId="18">
    <w:abstractNumId w:val="25"/>
  </w:num>
  <w:num w:numId="19">
    <w:abstractNumId w:val="11"/>
  </w:num>
  <w:num w:numId="20">
    <w:abstractNumId w:val="9"/>
  </w:num>
  <w:num w:numId="21">
    <w:abstractNumId w:val="30"/>
  </w:num>
  <w:num w:numId="22">
    <w:abstractNumId w:val="2"/>
  </w:num>
  <w:num w:numId="23">
    <w:abstractNumId w:val="20"/>
  </w:num>
  <w:num w:numId="24">
    <w:abstractNumId w:val="4"/>
  </w:num>
  <w:num w:numId="25">
    <w:abstractNumId w:val="1"/>
  </w:num>
  <w:num w:numId="26">
    <w:abstractNumId w:val="0"/>
  </w:num>
  <w:num w:numId="27">
    <w:abstractNumId w:val="17"/>
  </w:num>
  <w:num w:numId="28">
    <w:abstractNumId w:val="23"/>
  </w:num>
  <w:num w:numId="29">
    <w:abstractNumId w:val="29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6C"/>
    <w:rsid w:val="0006274A"/>
    <w:rsid w:val="001D4DD8"/>
    <w:rsid w:val="008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00F0"/>
  <w15:chartTrackingRefBased/>
  <w15:docId w15:val="{9E955AB9-3949-4709-9749-D6DE2A4F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cpZEtAGZ6YSSMeKW8MJUrCcDh-mUeh6/view" TargetMode="External"/><Relationship Id="rId13" Type="http://schemas.openxmlformats.org/officeDocument/2006/relationships/hyperlink" Target="https://www.gafutures.org/?action=signin" TargetMode="External"/><Relationship Id="rId18" Type="http://schemas.openxmlformats.org/officeDocument/2006/relationships/hyperlink" Target="https://www.gafutures.org/hope-state-aid-programs/state-aid-applications/state-program-applications/" TargetMode="External"/><Relationship Id="rId26" Type="http://schemas.openxmlformats.org/officeDocument/2006/relationships/hyperlink" Target="https://www.gafutures.org/hope-state-aid-progra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XymGDxOzpBI_jfHsCJU_ShXsNJUOcTVS/view" TargetMode="External"/><Relationship Id="rId34" Type="http://schemas.openxmlformats.org/officeDocument/2006/relationships/hyperlink" Target="https://drive.google.com/file/d/1XymGDxOzpBI_jfHsCJU_ShXsNJUOcTVS/view" TargetMode="External"/><Relationship Id="rId7" Type="http://schemas.openxmlformats.org/officeDocument/2006/relationships/hyperlink" Target="https://drive.google.com/file/d/1OUCuKV5ZbRGv9Eyjgh9nRqHw1ZtPD8bT/view" TargetMode="External"/><Relationship Id="rId12" Type="http://schemas.openxmlformats.org/officeDocument/2006/relationships/hyperlink" Target="https://drive.google.com/file/d/1e-t3gXodrvzTG7na0DetpGqiz36XkL2r/view" TargetMode="External"/><Relationship Id="rId17" Type="http://schemas.openxmlformats.org/officeDocument/2006/relationships/hyperlink" Target="https://studentaid.gov/h/apply-for-aid/fafsa" TargetMode="External"/><Relationship Id="rId25" Type="http://schemas.openxmlformats.org/officeDocument/2006/relationships/hyperlink" Target="https://www.gafutures.org/" TargetMode="External"/><Relationship Id="rId33" Type="http://schemas.openxmlformats.org/officeDocument/2006/relationships/hyperlink" Target="http://www.playnai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legereadiness.collegeboard.org/sat" TargetMode="External"/><Relationship Id="rId20" Type="http://schemas.openxmlformats.org/officeDocument/2006/relationships/hyperlink" Target="https://www.gafutures.org/hope-state-aid-programs/hope-zell-miller-scholarships/" TargetMode="External"/><Relationship Id="rId29" Type="http://schemas.openxmlformats.org/officeDocument/2006/relationships/hyperlink" Target="https://www.nca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legereadiness.collegeboard.org/sat/register" TargetMode="External"/><Relationship Id="rId11" Type="http://schemas.openxmlformats.org/officeDocument/2006/relationships/hyperlink" Target="https://drive.google.com/file/d/1eO1lxOSi0dFqivC0hQZI7yoqYkpGm_Z-/view" TargetMode="External"/><Relationship Id="rId24" Type="http://schemas.openxmlformats.org/officeDocument/2006/relationships/hyperlink" Target="https://drive.google.com/file/d/1XymGDxOzpBI_jfHsCJU_ShXsNJUOcTVS/view" TargetMode="External"/><Relationship Id="rId32" Type="http://schemas.openxmlformats.org/officeDocument/2006/relationships/hyperlink" Target="http://www.eligibilitycenter.org" TargetMode="External"/><Relationship Id="rId5" Type="http://schemas.openxmlformats.org/officeDocument/2006/relationships/hyperlink" Target="http://www.act.org" TargetMode="External"/><Relationship Id="rId15" Type="http://schemas.openxmlformats.org/officeDocument/2006/relationships/hyperlink" Target="https://my.act.org/account/signin?location=https://my.act.org" TargetMode="External"/><Relationship Id="rId23" Type="http://schemas.openxmlformats.org/officeDocument/2006/relationships/hyperlink" Target="https://www.gafutures.org/scholarship-search" TargetMode="External"/><Relationship Id="rId28" Type="http://schemas.openxmlformats.org/officeDocument/2006/relationships/hyperlink" Target="https://www.gafutures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oogle.com/document/d/1s89ZvrGMm19aKKGmjb4vShgZvpVHGnKQKTpD8XxoxzU/edit" TargetMode="External"/><Relationship Id="rId19" Type="http://schemas.openxmlformats.org/officeDocument/2006/relationships/hyperlink" Target="http://www.gafutures.org" TargetMode="External"/><Relationship Id="rId31" Type="http://schemas.openxmlformats.org/officeDocument/2006/relationships/hyperlink" Target="https://drive.google.com/file/d/1ufjk6XiPqqP-JxZTy0uFRmXcWVlClugO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pul1xqlnGdVM--dR6wloAgsdge1lgrM/view" TargetMode="External"/><Relationship Id="rId14" Type="http://schemas.openxmlformats.org/officeDocument/2006/relationships/hyperlink" Target="https://www.commonapp.org/" TargetMode="External"/><Relationship Id="rId22" Type="http://schemas.openxmlformats.org/officeDocument/2006/relationships/hyperlink" Target="https://www.fastweb.com/" TargetMode="External"/><Relationship Id="rId27" Type="http://schemas.openxmlformats.org/officeDocument/2006/relationships/hyperlink" Target="https://www.gafutures.org/" TargetMode="External"/><Relationship Id="rId30" Type="http://schemas.openxmlformats.org/officeDocument/2006/relationships/hyperlink" Target="https://www.naia.org/landing/inde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Dodd</dc:creator>
  <cp:keywords/>
  <dc:description/>
  <cp:lastModifiedBy>Caroline Dodd</cp:lastModifiedBy>
  <cp:revision>1</cp:revision>
  <dcterms:created xsi:type="dcterms:W3CDTF">2022-09-09T12:27:00Z</dcterms:created>
  <dcterms:modified xsi:type="dcterms:W3CDTF">2022-09-09T12:48:00Z</dcterms:modified>
</cp:coreProperties>
</file>